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E98" w:rsidRDefault="00A05E98" w:rsidP="00A05E98">
      <w:pPr>
        <w:jc w:val="both"/>
        <w:rPr>
          <w:rFonts w:eastAsia="Times New Roman" w:cstheme="minorHAnsi"/>
          <w:b/>
          <w:bCs/>
          <w:sz w:val="28"/>
          <w:szCs w:val="28"/>
          <w:lang w:eastAsia="sk-SK"/>
        </w:rPr>
      </w:pPr>
    </w:p>
    <w:p w:rsidR="00A05E98" w:rsidRDefault="00A05E98" w:rsidP="00A05E98">
      <w:pPr>
        <w:jc w:val="both"/>
        <w:rPr>
          <w:rFonts w:eastAsia="Times New Roman" w:cstheme="minorHAnsi"/>
          <w:b/>
          <w:bCs/>
          <w:sz w:val="28"/>
          <w:szCs w:val="28"/>
          <w:lang w:eastAsia="sk-SK"/>
        </w:rPr>
      </w:pPr>
      <w:r>
        <w:rPr>
          <w:rFonts w:eastAsia="Times New Roman" w:cstheme="minorHAnsi"/>
          <w:b/>
          <w:bCs/>
          <w:sz w:val="28"/>
          <w:szCs w:val="28"/>
          <w:lang w:eastAsia="sk-SK"/>
        </w:rPr>
        <w:t>Aktuálna informácia Sociálnej poisťovne</w:t>
      </w:r>
    </w:p>
    <w:p w:rsidR="00A05E98" w:rsidRDefault="00A05E98" w:rsidP="00A05E98">
      <w:pPr>
        <w:jc w:val="both"/>
        <w:rPr>
          <w:rFonts w:eastAsia="Times New Roman" w:cstheme="minorHAnsi"/>
          <w:b/>
          <w:bCs/>
          <w:sz w:val="28"/>
          <w:szCs w:val="28"/>
          <w:lang w:eastAsia="sk-SK"/>
        </w:rPr>
      </w:pPr>
    </w:p>
    <w:p w:rsidR="00A05E98" w:rsidRPr="00A05E98" w:rsidRDefault="00A05E98" w:rsidP="00A05E98">
      <w:pPr>
        <w:jc w:val="both"/>
      </w:pPr>
      <w:r>
        <w:t xml:space="preserve">Ústredie Sociálnej poisťovne na svojom webovom sídle </w:t>
      </w:r>
      <w:hyperlink r:id="rId5" w:history="1">
        <w:r>
          <w:rPr>
            <w:rStyle w:val="Hypertextovprepojenie"/>
          </w:rPr>
          <w:t>www.socpoist.sk</w:t>
        </w:r>
      </w:hyperlink>
      <w:r>
        <w:t xml:space="preserve"> uverejnilo dňa 17.9.2021</w:t>
      </w:r>
      <w:r>
        <w:t xml:space="preserve">  nasledovnú inf</w:t>
      </w:r>
      <w:r>
        <w:t>ormáciu o nároku na poberanie</w:t>
      </w:r>
      <w:r>
        <w:t xml:space="preserve"> dávky </w:t>
      </w:r>
      <w:proofErr w:type="spellStart"/>
      <w:r>
        <w:t>pandemické</w:t>
      </w:r>
      <w:proofErr w:type="spellEnd"/>
      <w:r>
        <w:t xml:space="preserve"> </w:t>
      </w:r>
      <w:r w:rsidRPr="00A05E98">
        <w:t>ošetrovné  v tomto znení:</w:t>
      </w:r>
    </w:p>
    <w:p w:rsidR="00670821" w:rsidRPr="00670821" w:rsidRDefault="00A05E98" w:rsidP="0067082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</w:p>
    <w:p w:rsidR="00670821" w:rsidRPr="00A05E98" w:rsidRDefault="00A05E98" w:rsidP="00670821">
      <w:pPr>
        <w:spacing w:before="150" w:after="150" w:line="240" w:lineRule="auto"/>
        <w:jc w:val="both"/>
        <w:rPr>
          <w:rFonts w:eastAsia="Times New Roman" w:cstheme="minorHAnsi"/>
          <w:i/>
          <w:color w:val="000000"/>
          <w:lang w:eastAsia="sk-SK"/>
        </w:rPr>
      </w:pPr>
      <w:r w:rsidRPr="00A05E98">
        <w:rPr>
          <w:rFonts w:eastAsia="Times New Roman" w:cstheme="minorHAnsi"/>
          <w:b/>
          <w:bCs/>
          <w:i/>
          <w:color w:val="000000"/>
          <w:lang w:eastAsia="sk-SK"/>
        </w:rPr>
        <w:t>„</w:t>
      </w:r>
      <w:r w:rsidR="00670821" w:rsidRPr="00A05E98">
        <w:rPr>
          <w:rFonts w:eastAsia="Times New Roman" w:cstheme="minorHAnsi"/>
          <w:b/>
          <w:bCs/>
          <w:i/>
          <w:color w:val="000000"/>
          <w:lang w:eastAsia="sk-SK"/>
        </w:rPr>
        <w:t xml:space="preserve">Dávku </w:t>
      </w:r>
      <w:proofErr w:type="spellStart"/>
      <w:r w:rsidR="00670821" w:rsidRPr="00A05E98">
        <w:rPr>
          <w:rFonts w:eastAsia="Times New Roman" w:cstheme="minorHAnsi"/>
          <w:b/>
          <w:bCs/>
          <w:i/>
          <w:color w:val="000000"/>
          <w:lang w:eastAsia="sk-SK"/>
        </w:rPr>
        <w:t>pandemické</w:t>
      </w:r>
      <w:proofErr w:type="spellEnd"/>
      <w:r w:rsidR="00670821" w:rsidRPr="00A05E98">
        <w:rPr>
          <w:rFonts w:eastAsia="Times New Roman" w:cstheme="minorHAnsi"/>
          <w:b/>
          <w:bCs/>
          <w:i/>
          <w:color w:val="000000"/>
          <w:lang w:eastAsia="sk-SK"/>
        </w:rPr>
        <w:t xml:space="preserve"> ošetrovné môžu zo Sociálnej poisťovne naďalej poberať rodičia detí do 11, resp. 18 rokov veku (ak ide o dieťa s dlhodobo nepriaznivým zdravotným stavom), ktoré sa učia online z dôvodu uzatvorenia triedy alebo školy. Nárok na dávku majú aj v prípade, že hygienik nariadil dieťaťu karanténne opatrenie. Možnosť poberať dávku neovplyvňuje to, či dieťa bolo alebo nebolo zaočkované. V prípade starších detí do 16 roku veku si rodičia nárok môžu uplatniť vtedy, ak je dieťa choré a lekár potvrdí potrebu ich osobného a celodenného ošetrovania. Ak dieťa do školy nechodí z obavy pred </w:t>
      </w:r>
      <w:proofErr w:type="spellStart"/>
      <w:r w:rsidR="00670821" w:rsidRPr="00A05E98">
        <w:rPr>
          <w:rFonts w:eastAsia="Times New Roman" w:cstheme="minorHAnsi"/>
          <w:b/>
          <w:bCs/>
          <w:i/>
          <w:color w:val="000000"/>
          <w:lang w:eastAsia="sk-SK"/>
        </w:rPr>
        <w:t>koronavírusom</w:t>
      </w:r>
      <w:proofErr w:type="spellEnd"/>
      <w:r w:rsidR="00670821" w:rsidRPr="00A05E98">
        <w:rPr>
          <w:rFonts w:eastAsia="Times New Roman" w:cstheme="minorHAnsi"/>
          <w:b/>
          <w:bCs/>
          <w:i/>
          <w:color w:val="000000"/>
          <w:lang w:eastAsia="sk-SK"/>
        </w:rPr>
        <w:t>, rodičovi nárok na dávku nevznikne.</w:t>
      </w:r>
    </w:p>
    <w:p w:rsidR="00670821" w:rsidRPr="00A05E98" w:rsidRDefault="00670821" w:rsidP="00670821">
      <w:pPr>
        <w:spacing w:before="150" w:after="150" w:line="240" w:lineRule="auto"/>
        <w:jc w:val="both"/>
        <w:rPr>
          <w:rFonts w:eastAsia="Times New Roman" w:cstheme="minorHAnsi"/>
          <w:i/>
          <w:color w:val="000000"/>
          <w:lang w:eastAsia="sk-SK"/>
        </w:rPr>
      </w:pPr>
      <w:bookmarkStart w:id="0" w:name="_GoBack"/>
      <w:bookmarkEnd w:id="0"/>
      <w:r w:rsidRPr="00A05E98">
        <w:rPr>
          <w:rFonts w:eastAsia="Times New Roman" w:cstheme="minorHAnsi"/>
          <w:b/>
          <w:bCs/>
          <w:i/>
          <w:color w:val="000000"/>
          <w:lang w:eastAsia="sk-SK"/>
        </w:rPr>
        <w:t xml:space="preserve">Podmienky nároku na </w:t>
      </w:r>
      <w:proofErr w:type="spellStart"/>
      <w:r w:rsidRPr="00A05E98">
        <w:rPr>
          <w:rFonts w:eastAsia="Times New Roman" w:cstheme="minorHAnsi"/>
          <w:b/>
          <w:bCs/>
          <w:i/>
          <w:color w:val="000000"/>
          <w:lang w:eastAsia="sk-SK"/>
        </w:rPr>
        <w:t>pandemické</w:t>
      </w:r>
      <w:proofErr w:type="spellEnd"/>
      <w:r w:rsidRPr="00A05E98">
        <w:rPr>
          <w:rFonts w:eastAsia="Times New Roman" w:cstheme="minorHAnsi"/>
          <w:b/>
          <w:bCs/>
          <w:i/>
          <w:color w:val="000000"/>
          <w:lang w:eastAsia="sk-SK"/>
        </w:rPr>
        <w:t xml:space="preserve"> OČR sa nezmenili</w:t>
      </w:r>
    </w:p>
    <w:p w:rsidR="00670821" w:rsidRPr="00A05E98" w:rsidRDefault="00670821" w:rsidP="00670821">
      <w:pPr>
        <w:spacing w:before="150" w:after="150" w:line="240" w:lineRule="auto"/>
        <w:jc w:val="both"/>
        <w:rPr>
          <w:rFonts w:eastAsia="Times New Roman" w:cstheme="minorHAnsi"/>
          <w:i/>
          <w:color w:val="000000"/>
          <w:lang w:eastAsia="sk-SK"/>
        </w:rPr>
      </w:pPr>
      <w:r w:rsidRPr="00A05E98">
        <w:rPr>
          <w:rFonts w:eastAsia="Times New Roman" w:cstheme="minorHAnsi"/>
          <w:i/>
          <w:color w:val="000000"/>
          <w:lang w:eastAsia="sk-SK"/>
        </w:rPr>
        <w:t xml:space="preserve">Podmienky nároku na </w:t>
      </w:r>
      <w:proofErr w:type="spellStart"/>
      <w:r w:rsidRPr="00A05E98">
        <w:rPr>
          <w:rFonts w:eastAsia="Times New Roman" w:cstheme="minorHAnsi"/>
          <w:i/>
          <w:color w:val="000000"/>
          <w:lang w:eastAsia="sk-SK"/>
        </w:rPr>
        <w:t>pandemické</w:t>
      </w:r>
      <w:proofErr w:type="spellEnd"/>
      <w:r w:rsidRPr="00A05E98">
        <w:rPr>
          <w:rFonts w:eastAsia="Times New Roman" w:cstheme="minorHAnsi"/>
          <w:i/>
          <w:color w:val="000000"/>
          <w:lang w:eastAsia="sk-SK"/>
        </w:rPr>
        <w:t xml:space="preserve"> ošetrovné (OČR) sa od začiatku školského roka nemenili, stále platia pravidlá, ktoré boli zavedené pri vzniku krízovej situácie (12. marca 2020). Dávka môže pomôcť rodičom, ktorých deti sa učia online z dôvodu uzatvorenia školy či triedy, napríklad ak je v triede pozitívny žiak a o tomto uzavretí rozhodne príslušný orgán (riaditeľ školy, zriaďovateľ, hygienik či minister). Naďalej platí, že nárok na </w:t>
      </w:r>
      <w:proofErr w:type="spellStart"/>
      <w:r w:rsidRPr="00A05E98">
        <w:rPr>
          <w:rFonts w:eastAsia="Times New Roman" w:cstheme="minorHAnsi"/>
          <w:i/>
          <w:color w:val="000000"/>
          <w:lang w:eastAsia="sk-SK"/>
        </w:rPr>
        <w:t>pandemické</w:t>
      </w:r>
      <w:proofErr w:type="spellEnd"/>
      <w:r w:rsidRPr="00A05E98">
        <w:rPr>
          <w:rFonts w:eastAsia="Times New Roman" w:cstheme="minorHAnsi"/>
          <w:i/>
          <w:color w:val="000000"/>
          <w:lang w:eastAsia="sk-SK"/>
        </w:rPr>
        <w:t xml:space="preserve"> OČR má nemocensky poistená osoba, ktorá spĺňa všetky zákonné podmienky nároku a počas krízovej situácie poskytuje osobnú a celodennú starostlivosť dieťaťu do 11 rokov veku (resp. do 18 rokov veku, ak ide o dieťa s dlhodobo nepriaznivým stavom). Ide o žiakov materskej školy, základnej školy či detských jaslí, ktoré sú uzatvorené na základe rozhodnutia príslušného orgánu a deti tak nemôžu toto zariadenie navštevovať.</w:t>
      </w:r>
    </w:p>
    <w:p w:rsidR="00670821" w:rsidRPr="00A05E98" w:rsidRDefault="00670821" w:rsidP="00670821">
      <w:pPr>
        <w:spacing w:before="150" w:after="150" w:line="240" w:lineRule="auto"/>
        <w:jc w:val="both"/>
        <w:rPr>
          <w:rFonts w:eastAsia="Times New Roman" w:cstheme="minorHAnsi"/>
          <w:i/>
          <w:color w:val="000000"/>
          <w:lang w:eastAsia="sk-SK"/>
        </w:rPr>
      </w:pPr>
      <w:r w:rsidRPr="00A05E98">
        <w:rPr>
          <w:rFonts w:eastAsia="Times New Roman" w:cstheme="minorHAnsi"/>
          <w:i/>
          <w:color w:val="000000"/>
          <w:lang w:eastAsia="sk-SK"/>
        </w:rPr>
        <w:t>Ak bolo vyučovanie v škole alebo jej časti prerušené, rodičia-poistenci majú nárok na dávku na obdobie vymedzené rozhodnutím príslušného orgánu. Sociálnej poisťovni k tomu nemusia predkladať žiadne potvrdenie. Informácie o žiakoch, ktorých sa uzavreté zariadenia týkajú, dostáva poisťovňa priamo od okresných úradov. Stačí, aby rodič, ktorý už mal počas krízovej situácie priznaný nárok na ošetrovné, na konci mesiaca zaslal elektronický formulár </w:t>
      </w:r>
      <w:r w:rsidRPr="00A05E98">
        <w:rPr>
          <w:rFonts w:eastAsia="Times New Roman" w:cstheme="minorHAnsi"/>
          <w:i/>
          <w:iCs/>
          <w:color w:val="000000"/>
          <w:lang w:eastAsia="sk-SK"/>
        </w:rPr>
        <w:t>Čestné vyhlásenie k žiadosti o ošetrovné</w:t>
      </w:r>
      <w:r w:rsidRPr="00A05E98">
        <w:rPr>
          <w:rFonts w:eastAsia="Times New Roman" w:cstheme="minorHAnsi"/>
          <w:i/>
          <w:color w:val="000000"/>
          <w:lang w:eastAsia="sk-SK"/>
        </w:rPr>
        <w:t xml:space="preserve"> a vyznačil v ňom dni, počas ktorých sa o dieťa staral. Nárok na </w:t>
      </w:r>
      <w:proofErr w:type="spellStart"/>
      <w:r w:rsidRPr="00A05E98">
        <w:rPr>
          <w:rFonts w:eastAsia="Times New Roman" w:cstheme="minorHAnsi"/>
          <w:i/>
          <w:color w:val="000000"/>
          <w:lang w:eastAsia="sk-SK"/>
        </w:rPr>
        <w:t>pandemické</w:t>
      </w:r>
      <w:proofErr w:type="spellEnd"/>
      <w:r w:rsidRPr="00A05E98">
        <w:rPr>
          <w:rFonts w:eastAsia="Times New Roman" w:cstheme="minorHAnsi"/>
          <w:i/>
          <w:color w:val="000000"/>
          <w:lang w:eastAsia="sk-SK"/>
        </w:rPr>
        <w:t xml:space="preserve"> OČR majú poistenci naďalej aj v prípade, ak hygienik nariadil dieťaťu karanténne opatrenie/izoláciu. Nariadenie karantény/izolácie potvrdzuje dieťaťu pediater na tlačive </w:t>
      </w:r>
      <w:r w:rsidRPr="00A05E98">
        <w:rPr>
          <w:rFonts w:eastAsia="Times New Roman" w:cstheme="minorHAnsi"/>
          <w:i/>
          <w:iCs/>
          <w:color w:val="000000"/>
          <w:lang w:eastAsia="sk-SK"/>
        </w:rPr>
        <w:t>Žiadosti o ošetrovné</w:t>
      </w:r>
      <w:r w:rsidRPr="00A05E98">
        <w:rPr>
          <w:rFonts w:eastAsia="Times New Roman" w:cstheme="minorHAnsi"/>
          <w:i/>
          <w:color w:val="000000"/>
          <w:lang w:eastAsia="sk-SK"/>
        </w:rPr>
        <w:t> a zasiela ho priamo Sociálnej poisťovni. Na konci mesiaca potom rodič zašle vyplnený formulár </w:t>
      </w:r>
      <w:r w:rsidRPr="00A05E98">
        <w:rPr>
          <w:rFonts w:eastAsia="Times New Roman" w:cstheme="minorHAnsi"/>
          <w:i/>
          <w:iCs/>
          <w:color w:val="000000"/>
          <w:lang w:eastAsia="sk-SK"/>
        </w:rPr>
        <w:t>Čestného vyhlásenia</w:t>
      </w:r>
      <w:r w:rsidRPr="00A05E98">
        <w:rPr>
          <w:rFonts w:eastAsia="Times New Roman" w:cstheme="minorHAnsi"/>
          <w:i/>
          <w:color w:val="000000"/>
          <w:lang w:eastAsia="sk-SK"/>
        </w:rPr>
        <w:t>, ak si už nárok na ošetrovné počas krízovej situácie uplatňoval.</w:t>
      </w:r>
    </w:p>
    <w:p w:rsidR="00670821" w:rsidRPr="00A05E98" w:rsidRDefault="00670821" w:rsidP="00670821">
      <w:pPr>
        <w:spacing w:before="150" w:after="150" w:line="240" w:lineRule="auto"/>
        <w:jc w:val="both"/>
        <w:rPr>
          <w:rFonts w:eastAsia="Times New Roman" w:cstheme="minorHAnsi"/>
          <w:i/>
          <w:color w:val="000000"/>
          <w:lang w:eastAsia="sk-SK"/>
        </w:rPr>
      </w:pPr>
      <w:r w:rsidRPr="00A05E98">
        <w:rPr>
          <w:rFonts w:eastAsia="Times New Roman" w:cstheme="minorHAnsi"/>
          <w:b/>
          <w:bCs/>
          <w:i/>
          <w:color w:val="000000"/>
          <w:lang w:eastAsia="sk-SK"/>
        </w:rPr>
        <w:t xml:space="preserve">Na </w:t>
      </w:r>
      <w:proofErr w:type="spellStart"/>
      <w:r w:rsidRPr="00A05E98">
        <w:rPr>
          <w:rFonts w:eastAsia="Times New Roman" w:cstheme="minorHAnsi"/>
          <w:b/>
          <w:bCs/>
          <w:i/>
          <w:color w:val="000000"/>
          <w:lang w:eastAsia="sk-SK"/>
        </w:rPr>
        <w:t>zaočkovanosť</w:t>
      </w:r>
      <w:proofErr w:type="spellEnd"/>
      <w:r w:rsidRPr="00A05E98">
        <w:rPr>
          <w:rFonts w:eastAsia="Times New Roman" w:cstheme="minorHAnsi"/>
          <w:b/>
          <w:bCs/>
          <w:i/>
          <w:color w:val="000000"/>
          <w:lang w:eastAsia="sk-SK"/>
        </w:rPr>
        <w:t xml:space="preserve"> dieťaťa sa neprihliada, pri jeho </w:t>
      </w:r>
      <w:proofErr w:type="spellStart"/>
      <w:r w:rsidRPr="00A05E98">
        <w:rPr>
          <w:rFonts w:eastAsia="Times New Roman" w:cstheme="minorHAnsi"/>
          <w:b/>
          <w:bCs/>
          <w:i/>
          <w:color w:val="000000"/>
          <w:lang w:eastAsia="sk-SK"/>
        </w:rPr>
        <w:t>pozitivite</w:t>
      </w:r>
      <w:proofErr w:type="spellEnd"/>
      <w:r w:rsidRPr="00A05E98">
        <w:rPr>
          <w:rFonts w:eastAsia="Times New Roman" w:cstheme="minorHAnsi"/>
          <w:b/>
          <w:bCs/>
          <w:i/>
          <w:color w:val="000000"/>
          <w:lang w:eastAsia="sk-SK"/>
        </w:rPr>
        <w:t xml:space="preserve"> alebo úzkom kontakte oslovte lekára</w:t>
      </w:r>
    </w:p>
    <w:p w:rsidR="00670821" w:rsidRPr="00A05E98" w:rsidRDefault="00670821" w:rsidP="00670821">
      <w:pPr>
        <w:spacing w:before="150" w:after="150" w:line="240" w:lineRule="auto"/>
        <w:jc w:val="both"/>
        <w:rPr>
          <w:rFonts w:eastAsia="Times New Roman" w:cstheme="minorHAnsi"/>
          <w:i/>
          <w:color w:val="000000"/>
          <w:lang w:eastAsia="sk-SK"/>
        </w:rPr>
      </w:pPr>
      <w:r w:rsidRPr="00A05E98">
        <w:rPr>
          <w:rFonts w:eastAsia="Times New Roman" w:cstheme="minorHAnsi"/>
          <w:i/>
          <w:color w:val="000000"/>
          <w:lang w:eastAsia="sk-SK"/>
        </w:rPr>
        <w:t xml:space="preserve">Na nárok na </w:t>
      </w:r>
      <w:proofErr w:type="spellStart"/>
      <w:r w:rsidRPr="00A05E98">
        <w:rPr>
          <w:rFonts w:eastAsia="Times New Roman" w:cstheme="minorHAnsi"/>
          <w:i/>
          <w:color w:val="000000"/>
          <w:lang w:eastAsia="sk-SK"/>
        </w:rPr>
        <w:t>pandemické</w:t>
      </w:r>
      <w:proofErr w:type="spellEnd"/>
      <w:r w:rsidRPr="00A05E98">
        <w:rPr>
          <w:rFonts w:eastAsia="Times New Roman" w:cstheme="minorHAnsi"/>
          <w:i/>
          <w:color w:val="000000"/>
          <w:lang w:eastAsia="sk-SK"/>
        </w:rPr>
        <w:t xml:space="preserve"> OČR nemá vplyv to, či je dieťa zaočkované alebo nie. Relevantný je jedine fakt, či zariadenie bolo pre konkrétneho žiaka uzatvorené, prípadne či mu hygienik nariadil karanténne opatrenie/izoláciu. Ak malo dieťa pozitívny test na Covid-19 alebo je úzkym kontaktom pozitívneho spolužiaka či učiteľa a je preto v karanténe, treba telefonicky alebo mailom kontaktovať lekára a požiadať ho o vystavenie tlačiva </w:t>
      </w:r>
      <w:r w:rsidRPr="00A05E98">
        <w:rPr>
          <w:rFonts w:eastAsia="Times New Roman" w:cstheme="minorHAnsi"/>
          <w:i/>
          <w:iCs/>
          <w:color w:val="000000"/>
          <w:lang w:eastAsia="sk-SK"/>
        </w:rPr>
        <w:t>Žiadosti o ošetrovné</w:t>
      </w:r>
      <w:r w:rsidRPr="00A05E98">
        <w:rPr>
          <w:rFonts w:eastAsia="Times New Roman" w:cstheme="minorHAnsi"/>
          <w:i/>
          <w:color w:val="000000"/>
          <w:lang w:eastAsia="sk-SK"/>
        </w:rPr>
        <w:t xml:space="preserve">. Ak škola nie je uzatvorená rozhodnutím príslušného orgánu a napriek tomu z dôvodu obavy rodičov pred </w:t>
      </w:r>
      <w:proofErr w:type="spellStart"/>
      <w:r w:rsidRPr="00A05E98">
        <w:rPr>
          <w:rFonts w:eastAsia="Times New Roman" w:cstheme="minorHAnsi"/>
          <w:i/>
          <w:color w:val="000000"/>
          <w:lang w:eastAsia="sk-SK"/>
        </w:rPr>
        <w:t>koronavírusom</w:t>
      </w:r>
      <w:proofErr w:type="spellEnd"/>
      <w:r w:rsidRPr="00A05E98">
        <w:rPr>
          <w:rFonts w:eastAsia="Times New Roman" w:cstheme="minorHAnsi"/>
          <w:i/>
          <w:color w:val="000000"/>
          <w:lang w:eastAsia="sk-SK"/>
        </w:rPr>
        <w:t xml:space="preserve"> alebo z iného dôvodu dieťa do školy nechodí, podmienky nároku na </w:t>
      </w:r>
      <w:proofErr w:type="spellStart"/>
      <w:r w:rsidRPr="00A05E98">
        <w:rPr>
          <w:rFonts w:eastAsia="Times New Roman" w:cstheme="minorHAnsi"/>
          <w:i/>
          <w:color w:val="000000"/>
          <w:lang w:eastAsia="sk-SK"/>
        </w:rPr>
        <w:t>pandemické</w:t>
      </w:r>
      <w:proofErr w:type="spellEnd"/>
      <w:r w:rsidRPr="00A05E98">
        <w:rPr>
          <w:rFonts w:eastAsia="Times New Roman" w:cstheme="minorHAnsi"/>
          <w:i/>
          <w:color w:val="000000"/>
          <w:lang w:eastAsia="sk-SK"/>
        </w:rPr>
        <w:t xml:space="preserve"> ošetrovné nie sú splnené a nárok na dávku rodičovi nevznikne.</w:t>
      </w:r>
    </w:p>
    <w:p w:rsidR="00670821" w:rsidRPr="00A05E98" w:rsidRDefault="00670821" w:rsidP="00670821">
      <w:pPr>
        <w:spacing w:before="150" w:after="150" w:line="240" w:lineRule="auto"/>
        <w:jc w:val="both"/>
        <w:rPr>
          <w:rFonts w:eastAsia="Times New Roman" w:cstheme="minorHAnsi"/>
          <w:i/>
          <w:color w:val="000000"/>
          <w:lang w:eastAsia="sk-SK"/>
        </w:rPr>
      </w:pPr>
      <w:r w:rsidRPr="00A05E98">
        <w:rPr>
          <w:rFonts w:eastAsia="Times New Roman" w:cstheme="minorHAnsi"/>
          <w:b/>
          <w:bCs/>
          <w:i/>
          <w:color w:val="000000"/>
          <w:lang w:eastAsia="sk-SK"/>
        </w:rPr>
        <w:t>Postupy žiadosti o dávku ostávajú rovnaké</w:t>
      </w:r>
    </w:p>
    <w:p w:rsidR="00A05E98" w:rsidRPr="00A05E98" w:rsidRDefault="00670821" w:rsidP="00670821">
      <w:pPr>
        <w:spacing w:before="150" w:after="150" w:line="240" w:lineRule="auto"/>
        <w:jc w:val="both"/>
        <w:rPr>
          <w:rFonts w:eastAsia="Times New Roman" w:cstheme="minorHAnsi"/>
          <w:i/>
          <w:color w:val="000000"/>
          <w:lang w:eastAsia="sk-SK"/>
        </w:rPr>
      </w:pPr>
      <w:r w:rsidRPr="00A05E98">
        <w:rPr>
          <w:rFonts w:eastAsia="Times New Roman" w:cstheme="minorHAnsi"/>
          <w:i/>
          <w:color w:val="000000"/>
          <w:lang w:eastAsia="sk-SK"/>
        </w:rPr>
        <w:lastRenderedPageBreak/>
        <w:t>Nemenili sa ani postupy pri uplatnení nároku na dávku. Karanténu/izoláciu a chorobu dieťaťa musí na origináli </w:t>
      </w:r>
      <w:r w:rsidRPr="00A05E98">
        <w:rPr>
          <w:rFonts w:eastAsia="Times New Roman" w:cstheme="minorHAnsi"/>
          <w:i/>
          <w:iCs/>
          <w:color w:val="000000"/>
          <w:lang w:eastAsia="sk-SK"/>
        </w:rPr>
        <w:t>Žiadosti o ošetrovné</w:t>
      </w:r>
      <w:r w:rsidRPr="00A05E98">
        <w:rPr>
          <w:rFonts w:eastAsia="Times New Roman" w:cstheme="minorHAnsi"/>
          <w:i/>
          <w:color w:val="000000"/>
          <w:lang w:eastAsia="sk-SK"/>
        </w:rPr>
        <w:t xml:space="preserve"> potvrdiť pediater. Ak túto žiadosť zasiela Sociálnej poisťovni ošetrujúci lekár a rodič ešte počas krízovej situácie (od 12. 3. 2020) nikdy nečerpal </w:t>
      </w:r>
      <w:proofErr w:type="spellStart"/>
      <w:r w:rsidRPr="00A05E98">
        <w:rPr>
          <w:rFonts w:eastAsia="Times New Roman" w:cstheme="minorHAnsi"/>
          <w:i/>
          <w:color w:val="000000"/>
          <w:lang w:eastAsia="sk-SK"/>
        </w:rPr>
        <w:t>pandemickú</w:t>
      </w:r>
      <w:proofErr w:type="spellEnd"/>
      <w:r w:rsidRPr="00A05E98">
        <w:rPr>
          <w:rFonts w:eastAsia="Times New Roman" w:cstheme="minorHAnsi"/>
          <w:i/>
          <w:color w:val="000000"/>
          <w:lang w:eastAsia="sk-SK"/>
        </w:rPr>
        <w:t xml:space="preserve"> OČR, musí o dávku Sociálnu poisťovňu požiadať. Nemusí navštíviť pobočku a môže tak urobiť z domu – je potrebné vyplniť elektronický formulár </w:t>
      </w:r>
      <w:r w:rsidRPr="00A05E98">
        <w:rPr>
          <w:rFonts w:eastAsia="Times New Roman" w:cstheme="minorHAnsi"/>
          <w:i/>
          <w:iCs/>
          <w:color w:val="000000"/>
          <w:lang w:eastAsia="sk-SK"/>
        </w:rPr>
        <w:t xml:space="preserve">Žiadosti o </w:t>
      </w:r>
      <w:proofErr w:type="spellStart"/>
      <w:r w:rsidRPr="00A05E98">
        <w:rPr>
          <w:rFonts w:eastAsia="Times New Roman" w:cstheme="minorHAnsi"/>
          <w:i/>
          <w:iCs/>
          <w:color w:val="000000"/>
          <w:lang w:eastAsia="sk-SK"/>
        </w:rPr>
        <w:t>pandemické</w:t>
      </w:r>
      <w:proofErr w:type="spellEnd"/>
      <w:r w:rsidRPr="00A05E98">
        <w:rPr>
          <w:rFonts w:eastAsia="Times New Roman" w:cstheme="minorHAnsi"/>
          <w:i/>
          <w:iCs/>
          <w:color w:val="000000"/>
          <w:lang w:eastAsia="sk-SK"/>
        </w:rPr>
        <w:t xml:space="preserve"> ošetrovné</w:t>
      </w:r>
      <w:r w:rsidRPr="00A05E98">
        <w:rPr>
          <w:rFonts w:eastAsia="Times New Roman" w:cstheme="minorHAnsi"/>
          <w:i/>
          <w:color w:val="000000"/>
          <w:lang w:eastAsia="sk-SK"/>
        </w:rPr>
        <w:t xml:space="preserve"> a zaslať ho elektronicky (žiadosť o dávku posiela len raz za celé obdobie </w:t>
      </w:r>
      <w:proofErr w:type="spellStart"/>
      <w:r w:rsidRPr="00A05E98">
        <w:rPr>
          <w:rFonts w:eastAsia="Times New Roman" w:cstheme="minorHAnsi"/>
          <w:i/>
          <w:color w:val="000000"/>
          <w:lang w:eastAsia="sk-SK"/>
        </w:rPr>
        <w:t>koronakrízy</w:t>
      </w:r>
      <w:proofErr w:type="spellEnd"/>
      <w:r w:rsidRPr="00A05E98">
        <w:rPr>
          <w:rFonts w:eastAsia="Times New Roman" w:cstheme="minorHAnsi"/>
          <w:i/>
          <w:color w:val="000000"/>
          <w:lang w:eastAsia="sk-SK"/>
        </w:rPr>
        <w:t>). Následne na konci mesiaca poistenec tak ako doteraz zasiela elektronický formulár </w:t>
      </w:r>
      <w:r w:rsidRPr="00A05E98">
        <w:rPr>
          <w:rFonts w:eastAsia="Times New Roman" w:cstheme="minorHAnsi"/>
          <w:i/>
          <w:iCs/>
          <w:color w:val="000000"/>
          <w:lang w:eastAsia="sk-SK"/>
        </w:rPr>
        <w:t>Čestné vyhlásenie k žiadosti o ošetrovné</w:t>
      </w:r>
      <w:r w:rsidRPr="00A05E98">
        <w:rPr>
          <w:rFonts w:eastAsia="Times New Roman" w:cstheme="minorHAnsi"/>
          <w:i/>
          <w:color w:val="000000"/>
          <w:lang w:eastAsia="sk-SK"/>
        </w:rPr>
        <w:t>, v ktorom vyznačí dni, počas ktorých sa o dieťa staral alebo ho ošetroval.</w:t>
      </w:r>
      <w:r w:rsidR="00A05E98" w:rsidRPr="00A05E98">
        <w:rPr>
          <w:rFonts w:eastAsia="Times New Roman" w:cstheme="minorHAnsi"/>
          <w:i/>
          <w:color w:val="000000"/>
          <w:lang w:eastAsia="sk-SK"/>
        </w:rPr>
        <w:t>“</w:t>
      </w:r>
    </w:p>
    <w:p w:rsidR="00670821" w:rsidRPr="00A05E98" w:rsidRDefault="00670821" w:rsidP="00670821">
      <w:pPr>
        <w:spacing w:before="150" w:after="150" w:line="240" w:lineRule="auto"/>
        <w:jc w:val="both"/>
        <w:rPr>
          <w:rFonts w:eastAsia="Times New Roman" w:cstheme="minorHAnsi"/>
          <w:i/>
          <w:color w:val="000000"/>
          <w:lang w:eastAsia="sk-SK"/>
        </w:rPr>
      </w:pPr>
      <w:r w:rsidRPr="00A05E98">
        <w:rPr>
          <w:rFonts w:eastAsia="Times New Roman" w:cstheme="minorHAnsi"/>
          <w:i/>
          <w:color w:val="000000"/>
          <w:lang w:eastAsia="sk-SK"/>
        </w:rPr>
        <w:t>Formuláre sú zverejnené na webovej stránky Sociálnej poisťovne tu:</w:t>
      </w:r>
    </w:p>
    <w:p w:rsidR="00670821" w:rsidRPr="00A05E98" w:rsidRDefault="00A05E98" w:rsidP="00670821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eastAsia="Times New Roman" w:cstheme="minorHAnsi"/>
          <w:i/>
          <w:color w:val="000000"/>
          <w:lang w:eastAsia="sk-SK"/>
        </w:rPr>
      </w:pPr>
      <w:hyperlink r:id="rId6" w:tgtFrame="_blank" w:history="1">
        <w:r w:rsidR="00670821" w:rsidRPr="00A05E98">
          <w:rPr>
            <w:rFonts w:eastAsia="Times New Roman" w:cstheme="minorHAnsi"/>
            <w:b/>
            <w:bCs/>
            <w:i/>
            <w:color w:val="0F4985"/>
            <w:lang w:eastAsia="sk-SK"/>
          </w:rPr>
          <w:t>ŽIADOSŤ O PANDEMICKÉ OŠETROVNÉ – OČR (na začiatku OČR)</w:t>
        </w:r>
      </w:hyperlink>
    </w:p>
    <w:p w:rsidR="00670821" w:rsidRPr="00A05E98" w:rsidRDefault="00A05E98" w:rsidP="00670821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eastAsia="Times New Roman" w:cstheme="minorHAnsi"/>
          <w:i/>
          <w:color w:val="000000"/>
          <w:lang w:eastAsia="sk-SK"/>
        </w:rPr>
      </w:pPr>
      <w:hyperlink r:id="rId7" w:tgtFrame="_blank" w:history="1">
        <w:r w:rsidR="00670821" w:rsidRPr="00A05E98">
          <w:rPr>
            <w:rFonts w:eastAsia="Times New Roman" w:cstheme="minorHAnsi"/>
            <w:b/>
            <w:bCs/>
            <w:i/>
            <w:color w:val="0F4985"/>
            <w:lang w:eastAsia="sk-SK"/>
          </w:rPr>
          <w:t>ČESTNÉ VYHLÁSENIE K ŽIADOSTI O OŠETROVNÉ (za každý mesiac OČR)</w:t>
        </w:r>
      </w:hyperlink>
      <w:r w:rsidRPr="00A05E98">
        <w:rPr>
          <w:rFonts w:eastAsia="Times New Roman" w:cstheme="minorHAnsi"/>
          <w:b/>
          <w:bCs/>
          <w:i/>
          <w:color w:val="0F4985"/>
          <w:lang w:eastAsia="sk-SK"/>
        </w:rPr>
        <w:t>.</w:t>
      </w:r>
    </w:p>
    <w:p w:rsidR="00E07CE5" w:rsidRPr="00A05E98" w:rsidRDefault="00E07CE5">
      <w:pPr>
        <w:rPr>
          <w:rFonts w:cstheme="minorHAnsi"/>
          <w:i/>
        </w:rPr>
      </w:pPr>
    </w:p>
    <w:sectPr w:rsidR="00E07CE5" w:rsidRPr="00A05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C2AC0"/>
    <w:multiLevelType w:val="multilevel"/>
    <w:tmpl w:val="8528D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821"/>
    <w:rsid w:val="00670821"/>
    <w:rsid w:val="00A05E98"/>
    <w:rsid w:val="00BD59A5"/>
    <w:rsid w:val="00E0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AAD03"/>
  <w15:chartTrackingRefBased/>
  <w15:docId w15:val="{A31BA08C-3CE1-4FA9-89F0-35F84490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6708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67082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70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70821"/>
    <w:rPr>
      <w:b/>
      <w:bCs/>
    </w:rPr>
  </w:style>
  <w:style w:type="paragraph" w:customStyle="1" w:styleId="document-text-footer">
    <w:name w:val="document-text-footer"/>
    <w:basedOn w:val="Normlny"/>
    <w:rsid w:val="00670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A05E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5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4624">
          <w:marLeft w:val="225"/>
          <w:marRight w:val="225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formulare.socpoist.sk/sluzby/ziadosti-o-ocr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formulare.socpoist.sk/sluzby/ziadosti-o-ocr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socpoist.sk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5D6855442AAA41BCFFD74B0149E8B3" ma:contentTypeVersion="12" ma:contentTypeDescription="Umožňuje vytvoriť nový dokument." ma:contentTypeScope="" ma:versionID="a5e7ac832ae5271796afacaad85532da">
  <xsd:schema xmlns:xsd="http://www.w3.org/2001/XMLSchema" xmlns:xs="http://www.w3.org/2001/XMLSchema" xmlns:p="http://schemas.microsoft.com/office/2006/metadata/properties" xmlns:ns2="0d081e47-0346-46a4-b19a-1085deb1af7a" xmlns:ns3="c571e82a-11d7-41e3-83ec-27285d78cf24" targetNamespace="http://schemas.microsoft.com/office/2006/metadata/properties" ma:root="true" ma:fieldsID="e88338d55b09098f178de7bb95253590" ns2:_="" ns3:_="">
    <xsd:import namespace="0d081e47-0346-46a4-b19a-1085deb1af7a"/>
    <xsd:import namespace="c571e82a-11d7-41e3-83ec-27285d78c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81e47-0346-46a4-b19a-1085deb1a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1e82a-11d7-41e3-83ec-27285d78cf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C06D61-BBB3-42B8-941B-67666C85736A}"/>
</file>

<file path=customXml/itemProps2.xml><?xml version="1.0" encoding="utf-8"?>
<ds:datastoreItem xmlns:ds="http://schemas.openxmlformats.org/officeDocument/2006/customXml" ds:itemID="{43AA9158-EEE2-4F74-89D3-0FD90DAD1F1B}"/>
</file>

<file path=customXml/itemProps3.xml><?xml version="1.0" encoding="utf-8"?>
<ds:datastoreItem xmlns:ds="http://schemas.openxmlformats.org/officeDocument/2006/customXml" ds:itemID="{E58415E4-88C2-436A-9C49-A8A77E335F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Dôvera zdravotná poisťovňa a.s.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2021-09-22T13:42:00Z</dcterms:created>
  <dcterms:modified xsi:type="dcterms:W3CDTF">2021-09-22T13:42:00Z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0x010100685D6855442AAA41BCFFD74B0149E8B3</vt:lpwstr>
  </property>
</Properties>
</file>