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A9" w:rsidRPr="00532583" w:rsidRDefault="00B44005">
      <w:pPr>
        <w:rPr>
          <w:b/>
        </w:rPr>
      </w:pPr>
      <w:r w:rsidRPr="00532583">
        <w:rPr>
          <w:b/>
        </w:rPr>
        <w:t xml:space="preserve">Nárok na </w:t>
      </w:r>
      <w:proofErr w:type="spellStart"/>
      <w:r w:rsidR="00532583" w:rsidRPr="00532583">
        <w:rPr>
          <w:b/>
        </w:rPr>
        <w:t>pandemické</w:t>
      </w:r>
      <w:proofErr w:type="spellEnd"/>
      <w:r w:rsidR="00532583" w:rsidRPr="00532583">
        <w:rPr>
          <w:b/>
        </w:rPr>
        <w:t xml:space="preserve"> </w:t>
      </w:r>
      <w:r w:rsidRPr="00532583">
        <w:rPr>
          <w:b/>
        </w:rPr>
        <w:t>ošetrovné od 11.1.2021</w:t>
      </w:r>
      <w:r w:rsidR="00532583">
        <w:rPr>
          <w:b/>
        </w:rPr>
        <w:t xml:space="preserve"> - informácia</w:t>
      </w:r>
      <w:bookmarkStart w:id="0" w:name="_GoBack"/>
      <w:bookmarkEnd w:id="0"/>
    </w:p>
    <w:p w:rsidR="00532583" w:rsidRDefault="00532583">
      <w:r>
        <w:t xml:space="preserve">Sociálna poisťovňa dňa 7.1.2021 zverejnila na svojom webovom sídle </w:t>
      </w:r>
      <w:hyperlink r:id="rId5" w:history="1">
        <w:r w:rsidRPr="006B4BD3">
          <w:rPr>
            <w:rStyle w:val="Hypertextovprepojenie"/>
          </w:rPr>
          <w:t>www.socpoist.sk</w:t>
        </w:r>
      </w:hyperlink>
      <w:r>
        <w:t xml:space="preserve">  informáciu o nároku na </w:t>
      </w:r>
      <w:proofErr w:type="spellStart"/>
      <w:r>
        <w:t>pandemické</w:t>
      </w:r>
      <w:proofErr w:type="spellEnd"/>
      <w:r>
        <w:t xml:space="preserve"> ošetrovné od 11.1.2021 s nasledovným textom:</w:t>
      </w:r>
    </w:p>
    <w:p w:rsidR="00532583" w:rsidRPr="00532583" w:rsidRDefault="00532583" w:rsidP="00532583">
      <w:pPr>
        <w:spacing w:before="150" w:after="150" w:line="240" w:lineRule="auto"/>
        <w:jc w:val="both"/>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„V súvislosti s avizovanými opatreniami pri prevádzke materských škôl a základných škôl od 11. 1. 2021 do 18. 1. 2021 Sociálna poisťovňa informuje verejnosť, že </w:t>
      </w:r>
      <w:r w:rsidRPr="00532583">
        <w:rPr>
          <w:rFonts w:ascii="Tahoma" w:eastAsia="Times New Roman" w:hAnsi="Tahoma" w:cs="Tahoma"/>
          <w:bCs/>
          <w:i/>
          <w:color w:val="000000"/>
          <w:sz w:val="20"/>
          <w:szCs w:val="20"/>
          <w:lang w:eastAsia="sk-SK"/>
        </w:rPr>
        <w:t xml:space="preserve">nárok na </w:t>
      </w:r>
      <w:proofErr w:type="spellStart"/>
      <w:r w:rsidRPr="00532583">
        <w:rPr>
          <w:rFonts w:ascii="Tahoma" w:eastAsia="Times New Roman" w:hAnsi="Tahoma" w:cs="Tahoma"/>
          <w:bCs/>
          <w:i/>
          <w:color w:val="000000"/>
          <w:sz w:val="20"/>
          <w:szCs w:val="20"/>
          <w:lang w:eastAsia="sk-SK"/>
        </w:rPr>
        <w:t>pandemické</w:t>
      </w:r>
      <w:proofErr w:type="spellEnd"/>
      <w:r w:rsidRPr="00532583">
        <w:rPr>
          <w:rFonts w:ascii="Tahoma" w:eastAsia="Times New Roman" w:hAnsi="Tahoma" w:cs="Tahoma"/>
          <w:bCs/>
          <w:i/>
          <w:color w:val="000000"/>
          <w:sz w:val="20"/>
          <w:szCs w:val="20"/>
          <w:lang w:eastAsia="sk-SK"/>
        </w:rPr>
        <w:t xml:space="preserve"> ošetrovné</w:t>
      </w:r>
      <w:r w:rsidRPr="00532583">
        <w:rPr>
          <w:rFonts w:ascii="Tahoma" w:eastAsia="Times New Roman" w:hAnsi="Tahoma" w:cs="Tahoma"/>
          <w:i/>
          <w:color w:val="000000"/>
          <w:sz w:val="20"/>
          <w:szCs w:val="20"/>
          <w:lang w:eastAsia="sk-SK"/>
        </w:rPr>
        <w:t> budú mať všetci rodičia, ktorí splnia nasledovné</w:t>
      </w:r>
      <w:r w:rsidRPr="00532583">
        <w:rPr>
          <w:rFonts w:ascii="Tahoma" w:eastAsia="Times New Roman" w:hAnsi="Tahoma" w:cs="Tahoma"/>
          <w:bCs/>
          <w:i/>
          <w:color w:val="000000"/>
          <w:sz w:val="20"/>
          <w:szCs w:val="20"/>
          <w:lang w:eastAsia="sk-SK"/>
        </w:rPr>
        <w:t> podmienky:</w:t>
      </w:r>
    </w:p>
    <w:p w:rsidR="00532583" w:rsidRPr="00532583" w:rsidRDefault="00532583" w:rsidP="00532583">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osobne a celodenne sa starajú o dieťa do dovŕšenia 11. roku veku (u dieťaťa, ktoré je zdravotne ťažko postihnuté do dovŕšenia 18. roku veku), ktorého škôlka alebo škola bude uzatvorená na základe rozhodnutia ministra alebo zriaďovateľa, ak dieťa nebude navštevovať ani školský klub (v prípade návštevy školského klubu nie je splnená podmienka osobnej a celodennej starostlivosti),</w:t>
      </w:r>
    </w:p>
    <w:p w:rsidR="00532583" w:rsidRPr="00532583" w:rsidRDefault="00532583" w:rsidP="00532583">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osobne a celodenne ošetrujú dieťa do dovŕšenia 16. roku veku, ktorého zdravotný stav na základe potvrdenia ošetrujúceho lekára takéto ošetrovanie nevyhnutne vyžaduje,</w:t>
      </w:r>
    </w:p>
    <w:p w:rsidR="00532583" w:rsidRPr="00532583" w:rsidRDefault="00532583" w:rsidP="00532583">
      <w:pPr>
        <w:numPr>
          <w:ilvl w:val="0"/>
          <w:numId w:val="1"/>
        </w:numPr>
        <w:spacing w:before="100" w:beforeAutospacing="1" w:after="100" w:afterAutospacing="1" w:line="240" w:lineRule="auto"/>
        <w:ind w:left="945"/>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 xml:space="preserve">nedosahujú príjem z činnosti zamestnanca v období starostlivosti o dieťa/ošetrovania dieťaťa (nárok na </w:t>
      </w:r>
      <w:proofErr w:type="spellStart"/>
      <w:r w:rsidRPr="00532583">
        <w:rPr>
          <w:rFonts w:ascii="Tahoma" w:eastAsia="Times New Roman" w:hAnsi="Tahoma" w:cs="Tahoma"/>
          <w:i/>
          <w:color w:val="000000"/>
          <w:sz w:val="20"/>
          <w:szCs w:val="20"/>
          <w:lang w:eastAsia="sk-SK"/>
        </w:rPr>
        <w:t>pandemické</w:t>
      </w:r>
      <w:proofErr w:type="spellEnd"/>
      <w:r w:rsidRPr="00532583">
        <w:rPr>
          <w:rFonts w:ascii="Tahoma" w:eastAsia="Times New Roman" w:hAnsi="Tahoma" w:cs="Tahoma"/>
          <w:i/>
          <w:color w:val="000000"/>
          <w:sz w:val="20"/>
          <w:szCs w:val="20"/>
          <w:lang w:eastAsia="sk-SK"/>
        </w:rPr>
        <w:t xml:space="preserve"> ošetrovné teda nemajú rodičia, ktorí vykonávajú prácu formou domáckej práce, čiže formou </w:t>
      </w:r>
      <w:proofErr w:type="spellStart"/>
      <w:r w:rsidRPr="00532583">
        <w:rPr>
          <w:rFonts w:ascii="Tahoma" w:eastAsia="Times New Roman" w:hAnsi="Tahoma" w:cs="Tahoma"/>
          <w:i/>
          <w:color w:val="000000"/>
          <w:sz w:val="20"/>
          <w:szCs w:val="20"/>
          <w:lang w:eastAsia="sk-SK"/>
        </w:rPr>
        <w:t>home</w:t>
      </w:r>
      <w:proofErr w:type="spellEnd"/>
      <w:r w:rsidRPr="00532583">
        <w:rPr>
          <w:rFonts w:ascii="Tahoma" w:eastAsia="Times New Roman" w:hAnsi="Tahoma" w:cs="Tahoma"/>
          <w:i/>
          <w:color w:val="000000"/>
          <w:sz w:val="20"/>
          <w:szCs w:val="20"/>
          <w:lang w:eastAsia="sk-SK"/>
        </w:rPr>
        <w:t xml:space="preserve"> </w:t>
      </w:r>
      <w:proofErr w:type="spellStart"/>
      <w:r w:rsidRPr="00532583">
        <w:rPr>
          <w:rFonts w:ascii="Tahoma" w:eastAsia="Times New Roman" w:hAnsi="Tahoma" w:cs="Tahoma"/>
          <w:i/>
          <w:color w:val="000000"/>
          <w:sz w:val="20"/>
          <w:szCs w:val="20"/>
          <w:lang w:eastAsia="sk-SK"/>
        </w:rPr>
        <w:t>office</w:t>
      </w:r>
      <w:proofErr w:type="spellEnd"/>
      <w:r w:rsidRPr="00532583">
        <w:rPr>
          <w:rFonts w:ascii="Tahoma" w:eastAsia="Times New Roman" w:hAnsi="Tahoma" w:cs="Tahoma"/>
          <w:i/>
          <w:color w:val="000000"/>
          <w:sz w:val="20"/>
          <w:szCs w:val="20"/>
          <w:lang w:eastAsia="sk-SK"/>
        </w:rPr>
        <w:t>).</w:t>
      </w:r>
    </w:p>
    <w:p w:rsidR="00532583" w:rsidRPr="00532583" w:rsidRDefault="00532583" w:rsidP="00532583">
      <w:pPr>
        <w:spacing w:before="150" w:after="150" w:line="240" w:lineRule="auto"/>
        <w:jc w:val="both"/>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 xml:space="preserve">V prípade, ak už vám bol počas krízovej situácie (od 12. 3. 2020) priznaný nárok na </w:t>
      </w:r>
      <w:proofErr w:type="spellStart"/>
      <w:r w:rsidRPr="00532583">
        <w:rPr>
          <w:rFonts w:ascii="Tahoma" w:eastAsia="Times New Roman" w:hAnsi="Tahoma" w:cs="Tahoma"/>
          <w:i/>
          <w:color w:val="000000"/>
          <w:sz w:val="20"/>
          <w:szCs w:val="20"/>
          <w:lang w:eastAsia="sk-SK"/>
        </w:rPr>
        <w:t>pandemické</w:t>
      </w:r>
      <w:proofErr w:type="spellEnd"/>
      <w:r w:rsidRPr="00532583">
        <w:rPr>
          <w:rFonts w:ascii="Tahoma" w:eastAsia="Times New Roman" w:hAnsi="Tahoma" w:cs="Tahoma"/>
          <w:i/>
          <w:color w:val="000000"/>
          <w:sz w:val="20"/>
          <w:szCs w:val="20"/>
          <w:lang w:eastAsia="sk-SK"/>
        </w:rPr>
        <w:t xml:space="preserve"> ošetrovné, novú žiadosť nepodávate. Koncom januára 2021 pošlite iba </w:t>
      </w:r>
      <w:r w:rsidRPr="00532583">
        <w:rPr>
          <w:rFonts w:ascii="Tahoma" w:eastAsia="Times New Roman" w:hAnsi="Tahoma" w:cs="Tahoma"/>
          <w:bCs/>
          <w:i/>
          <w:color w:val="000000"/>
          <w:sz w:val="20"/>
          <w:szCs w:val="20"/>
          <w:lang w:eastAsia="sk-SK"/>
        </w:rPr>
        <w:t>čestné vyhlásenie k žiadosti o ošetrovné</w:t>
      </w:r>
      <w:r w:rsidRPr="00532583">
        <w:rPr>
          <w:rFonts w:ascii="Tahoma" w:eastAsia="Times New Roman" w:hAnsi="Tahoma" w:cs="Tahoma"/>
          <w:i/>
          <w:color w:val="000000"/>
          <w:sz w:val="20"/>
          <w:szCs w:val="20"/>
          <w:lang w:eastAsia="sk-SK"/>
        </w:rPr>
        <w:t>, ktoré nájdete tu:</w:t>
      </w:r>
    </w:p>
    <w:p w:rsidR="00532583" w:rsidRPr="00532583" w:rsidRDefault="00532583" w:rsidP="00532583">
      <w:pPr>
        <w:numPr>
          <w:ilvl w:val="0"/>
          <w:numId w:val="2"/>
        </w:numPr>
        <w:spacing w:before="100" w:beforeAutospacing="1" w:after="100" w:afterAutospacing="1" w:line="240" w:lineRule="auto"/>
        <w:ind w:left="945"/>
        <w:rPr>
          <w:rFonts w:ascii="Tahoma" w:eastAsia="Times New Roman" w:hAnsi="Tahoma" w:cs="Tahoma"/>
          <w:i/>
          <w:color w:val="000000"/>
          <w:sz w:val="20"/>
          <w:szCs w:val="20"/>
          <w:lang w:eastAsia="sk-SK"/>
        </w:rPr>
      </w:pPr>
      <w:hyperlink r:id="rId6" w:tgtFrame="_blank" w:history="1">
        <w:r w:rsidRPr="00532583">
          <w:rPr>
            <w:rFonts w:ascii="Tahoma" w:eastAsia="Times New Roman" w:hAnsi="Tahoma" w:cs="Tahoma"/>
            <w:b/>
            <w:bCs/>
            <w:i/>
            <w:color w:val="0F4985"/>
            <w:sz w:val="20"/>
            <w:szCs w:val="20"/>
            <w:u w:val="single"/>
            <w:lang w:eastAsia="sk-SK"/>
          </w:rPr>
          <w:t>Čestné vyhlásenie bez aktivovaného elektronického občianskeho preukazu</w:t>
        </w:r>
      </w:hyperlink>
    </w:p>
    <w:p w:rsidR="00532583" w:rsidRPr="00532583" w:rsidRDefault="00532583" w:rsidP="00532583">
      <w:pPr>
        <w:numPr>
          <w:ilvl w:val="0"/>
          <w:numId w:val="2"/>
        </w:numPr>
        <w:spacing w:before="100" w:beforeAutospacing="1" w:after="100" w:afterAutospacing="1" w:line="240" w:lineRule="auto"/>
        <w:ind w:left="945"/>
        <w:rPr>
          <w:rFonts w:ascii="Tahoma" w:eastAsia="Times New Roman" w:hAnsi="Tahoma" w:cs="Tahoma"/>
          <w:i/>
          <w:color w:val="000000"/>
          <w:sz w:val="20"/>
          <w:szCs w:val="20"/>
          <w:lang w:eastAsia="sk-SK"/>
        </w:rPr>
      </w:pPr>
      <w:hyperlink r:id="rId7" w:tgtFrame="_blank" w:history="1">
        <w:r w:rsidRPr="00532583">
          <w:rPr>
            <w:rFonts w:ascii="Tahoma" w:eastAsia="Times New Roman" w:hAnsi="Tahoma" w:cs="Tahoma"/>
            <w:b/>
            <w:bCs/>
            <w:i/>
            <w:color w:val="0F4985"/>
            <w:sz w:val="20"/>
            <w:szCs w:val="20"/>
            <w:u w:val="single"/>
            <w:lang w:eastAsia="sk-SK"/>
          </w:rPr>
          <w:t>Čestné vyhlásenie s aktivovaným elektronickým občianskym preukazom</w:t>
        </w:r>
      </w:hyperlink>
    </w:p>
    <w:p w:rsidR="00532583" w:rsidRPr="00532583" w:rsidRDefault="00532583" w:rsidP="00532583">
      <w:pPr>
        <w:spacing w:before="150" w:after="150" w:line="240" w:lineRule="auto"/>
        <w:jc w:val="both"/>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 xml:space="preserve">V prípade, ak ste počas krízovej situácie o </w:t>
      </w:r>
      <w:proofErr w:type="spellStart"/>
      <w:r w:rsidRPr="00532583">
        <w:rPr>
          <w:rFonts w:ascii="Tahoma" w:eastAsia="Times New Roman" w:hAnsi="Tahoma" w:cs="Tahoma"/>
          <w:i/>
          <w:color w:val="000000"/>
          <w:sz w:val="20"/>
          <w:szCs w:val="20"/>
          <w:lang w:eastAsia="sk-SK"/>
        </w:rPr>
        <w:t>pandemické</w:t>
      </w:r>
      <w:proofErr w:type="spellEnd"/>
      <w:r w:rsidRPr="00532583">
        <w:rPr>
          <w:rFonts w:ascii="Tahoma" w:eastAsia="Times New Roman" w:hAnsi="Tahoma" w:cs="Tahoma"/>
          <w:i/>
          <w:color w:val="000000"/>
          <w:sz w:val="20"/>
          <w:szCs w:val="20"/>
          <w:lang w:eastAsia="sk-SK"/>
        </w:rPr>
        <w:t xml:space="preserve"> ošetrovné ešte nežiadali, pošlite </w:t>
      </w:r>
      <w:r w:rsidRPr="00532583">
        <w:rPr>
          <w:rFonts w:ascii="Tahoma" w:eastAsia="Times New Roman" w:hAnsi="Tahoma" w:cs="Tahoma"/>
          <w:bCs/>
          <w:i/>
          <w:color w:val="000000"/>
          <w:sz w:val="20"/>
          <w:szCs w:val="20"/>
          <w:lang w:eastAsia="sk-SK"/>
        </w:rPr>
        <w:t xml:space="preserve">žiadosť o </w:t>
      </w:r>
      <w:proofErr w:type="spellStart"/>
      <w:r w:rsidRPr="00532583">
        <w:rPr>
          <w:rFonts w:ascii="Tahoma" w:eastAsia="Times New Roman" w:hAnsi="Tahoma" w:cs="Tahoma"/>
          <w:bCs/>
          <w:i/>
          <w:color w:val="000000"/>
          <w:sz w:val="20"/>
          <w:szCs w:val="20"/>
          <w:lang w:eastAsia="sk-SK"/>
        </w:rPr>
        <w:t>pandemické</w:t>
      </w:r>
      <w:proofErr w:type="spellEnd"/>
      <w:r w:rsidRPr="00532583">
        <w:rPr>
          <w:rFonts w:ascii="Tahoma" w:eastAsia="Times New Roman" w:hAnsi="Tahoma" w:cs="Tahoma"/>
          <w:bCs/>
          <w:i/>
          <w:color w:val="000000"/>
          <w:sz w:val="20"/>
          <w:szCs w:val="20"/>
          <w:lang w:eastAsia="sk-SK"/>
        </w:rPr>
        <w:t xml:space="preserve"> ošetrovné</w:t>
      </w:r>
      <w:r w:rsidRPr="00532583">
        <w:rPr>
          <w:rFonts w:ascii="Tahoma" w:eastAsia="Times New Roman" w:hAnsi="Tahoma" w:cs="Tahoma"/>
          <w:i/>
          <w:color w:val="000000"/>
          <w:sz w:val="20"/>
          <w:szCs w:val="20"/>
          <w:lang w:eastAsia="sk-SK"/>
        </w:rPr>
        <w:t>, ktorú nájdete tu:</w:t>
      </w:r>
    </w:p>
    <w:p w:rsidR="00532583" w:rsidRPr="00532583" w:rsidRDefault="00532583" w:rsidP="00532583">
      <w:pPr>
        <w:numPr>
          <w:ilvl w:val="0"/>
          <w:numId w:val="3"/>
        </w:numPr>
        <w:spacing w:before="100" w:beforeAutospacing="1" w:after="100" w:afterAutospacing="1" w:line="240" w:lineRule="auto"/>
        <w:ind w:left="945"/>
        <w:rPr>
          <w:rFonts w:ascii="Tahoma" w:eastAsia="Times New Roman" w:hAnsi="Tahoma" w:cs="Tahoma"/>
          <w:i/>
          <w:color w:val="000000"/>
          <w:sz w:val="20"/>
          <w:szCs w:val="20"/>
          <w:lang w:eastAsia="sk-SK"/>
        </w:rPr>
      </w:pPr>
      <w:hyperlink r:id="rId8" w:tgtFrame="_blank" w:history="1">
        <w:r w:rsidRPr="00532583">
          <w:rPr>
            <w:rFonts w:ascii="Tahoma" w:eastAsia="Times New Roman" w:hAnsi="Tahoma" w:cs="Tahoma"/>
            <w:b/>
            <w:bCs/>
            <w:i/>
            <w:color w:val="0F4985"/>
            <w:sz w:val="20"/>
            <w:szCs w:val="20"/>
            <w:u w:val="single"/>
            <w:lang w:eastAsia="sk-SK"/>
          </w:rPr>
          <w:t>Žiadosť o ošetrovné bez aktivovaného elektronického občianskeho preukazu</w:t>
        </w:r>
      </w:hyperlink>
    </w:p>
    <w:p w:rsidR="00532583" w:rsidRPr="00532583" w:rsidRDefault="00532583" w:rsidP="00532583">
      <w:pPr>
        <w:numPr>
          <w:ilvl w:val="0"/>
          <w:numId w:val="3"/>
        </w:numPr>
        <w:spacing w:before="100" w:beforeAutospacing="1" w:after="100" w:afterAutospacing="1" w:line="240" w:lineRule="auto"/>
        <w:ind w:left="945"/>
        <w:rPr>
          <w:rFonts w:ascii="Tahoma" w:eastAsia="Times New Roman" w:hAnsi="Tahoma" w:cs="Tahoma"/>
          <w:i/>
          <w:color w:val="000000"/>
          <w:sz w:val="20"/>
          <w:szCs w:val="20"/>
          <w:lang w:eastAsia="sk-SK"/>
        </w:rPr>
      </w:pPr>
      <w:hyperlink r:id="rId9" w:tgtFrame="_blank" w:history="1">
        <w:r w:rsidRPr="00532583">
          <w:rPr>
            <w:rFonts w:ascii="Tahoma" w:eastAsia="Times New Roman" w:hAnsi="Tahoma" w:cs="Tahoma"/>
            <w:b/>
            <w:bCs/>
            <w:i/>
            <w:color w:val="0F4985"/>
            <w:sz w:val="20"/>
            <w:szCs w:val="20"/>
            <w:u w:val="single"/>
            <w:lang w:eastAsia="sk-SK"/>
          </w:rPr>
          <w:t>Žiadosť o ošetrovné s aktivovaným elektronickým občianskym preukazom</w:t>
        </w:r>
      </w:hyperlink>
    </w:p>
    <w:p w:rsidR="00532583" w:rsidRPr="00532583" w:rsidRDefault="00532583" w:rsidP="00532583">
      <w:pPr>
        <w:spacing w:before="150" w:after="150" w:line="240" w:lineRule="auto"/>
        <w:jc w:val="both"/>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Až koncom januára 2021 zašlite aj čestné vyhlásenie k žiadosti o ošetrovné.</w:t>
      </w:r>
    </w:p>
    <w:p w:rsidR="00532583" w:rsidRPr="00532583" w:rsidRDefault="00532583" w:rsidP="00532583">
      <w:pPr>
        <w:spacing w:before="150" w:line="240" w:lineRule="auto"/>
        <w:jc w:val="both"/>
        <w:rPr>
          <w:rFonts w:ascii="Tahoma" w:eastAsia="Times New Roman" w:hAnsi="Tahoma" w:cs="Tahoma"/>
          <w:i/>
          <w:color w:val="000000"/>
          <w:sz w:val="20"/>
          <w:szCs w:val="20"/>
          <w:lang w:eastAsia="sk-SK"/>
        </w:rPr>
      </w:pPr>
      <w:r w:rsidRPr="00532583">
        <w:rPr>
          <w:rFonts w:ascii="Tahoma" w:eastAsia="Times New Roman" w:hAnsi="Tahoma" w:cs="Tahoma"/>
          <w:i/>
          <w:color w:val="000000"/>
          <w:sz w:val="20"/>
          <w:szCs w:val="20"/>
          <w:lang w:eastAsia="sk-SK"/>
        </w:rPr>
        <w:t>Využite tieto elektronické formuláre! Urýchlite si tak vybavenie ošetrovného v Sociálnej poisťovni a jeho skoršie vyplatenie.“.</w:t>
      </w:r>
    </w:p>
    <w:p w:rsidR="00532583" w:rsidRPr="00532583" w:rsidRDefault="00532583" w:rsidP="00532583">
      <w:pPr>
        <w:spacing w:before="150" w:after="150" w:line="288" w:lineRule="atLeast"/>
        <w:jc w:val="both"/>
        <w:rPr>
          <w:rFonts w:ascii="Tahoma" w:eastAsia="Times New Roman" w:hAnsi="Tahoma" w:cs="Tahoma"/>
          <w:color w:val="888786"/>
          <w:sz w:val="18"/>
          <w:szCs w:val="18"/>
          <w:lang w:eastAsia="sk-SK"/>
        </w:rPr>
      </w:pPr>
    </w:p>
    <w:p w:rsidR="00532583" w:rsidRDefault="00532583"/>
    <w:sectPr w:rsidR="00532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663F"/>
    <w:multiLevelType w:val="multilevel"/>
    <w:tmpl w:val="8B26B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66ADA"/>
    <w:multiLevelType w:val="multilevel"/>
    <w:tmpl w:val="F798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94473E"/>
    <w:multiLevelType w:val="multilevel"/>
    <w:tmpl w:val="B394DC5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05"/>
    <w:rsid w:val="00532583"/>
    <w:rsid w:val="00753FA9"/>
    <w:rsid w:val="00B440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13CC"/>
  <w15:chartTrackingRefBased/>
  <w15:docId w15:val="{1A15AF6E-8413-426A-A265-61C619ED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basedOn w:val="Normlny"/>
    <w:link w:val="Nadpis4Char"/>
    <w:uiPriority w:val="9"/>
    <w:qFormat/>
    <w:rsid w:val="00532583"/>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532583"/>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5325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32583"/>
    <w:rPr>
      <w:color w:val="0000FF"/>
      <w:u w:val="single"/>
    </w:rPr>
  </w:style>
  <w:style w:type="paragraph" w:customStyle="1" w:styleId="document-text-footer">
    <w:name w:val="document-text-footer"/>
    <w:basedOn w:val="Normlny"/>
    <w:rsid w:val="00532583"/>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5325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83795">
      <w:bodyDiv w:val="1"/>
      <w:marLeft w:val="0"/>
      <w:marRight w:val="0"/>
      <w:marTop w:val="0"/>
      <w:marBottom w:val="0"/>
      <w:divBdr>
        <w:top w:val="none" w:sz="0" w:space="0" w:color="auto"/>
        <w:left w:val="none" w:sz="0" w:space="0" w:color="auto"/>
        <w:bottom w:val="none" w:sz="0" w:space="0" w:color="auto"/>
        <w:right w:val="none" w:sz="0" w:space="0" w:color="auto"/>
      </w:divBdr>
      <w:divsChild>
        <w:div w:id="1072192539">
          <w:marLeft w:val="225"/>
          <w:marRight w:val="225"/>
          <w:marTop w:val="90"/>
          <w:marBottom w:val="300"/>
          <w:divBdr>
            <w:top w:val="none" w:sz="0" w:space="0" w:color="auto"/>
            <w:left w:val="none" w:sz="0" w:space="0" w:color="auto"/>
            <w:bottom w:val="none" w:sz="0" w:space="0" w:color="auto"/>
            <w:right w:val="none" w:sz="0" w:space="0" w:color="auto"/>
          </w:divBdr>
          <w:divsChild>
            <w:div w:id="1520389380">
              <w:marLeft w:val="0"/>
              <w:marRight w:val="0"/>
              <w:marTop w:val="0"/>
              <w:marBottom w:val="0"/>
              <w:divBdr>
                <w:top w:val="none" w:sz="0" w:space="0" w:color="auto"/>
                <w:left w:val="none" w:sz="0" w:space="0" w:color="auto"/>
                <w:bottom w:val="none" w:sz="0" w:space="0" w:color="auto"/>
                <w:right w:val="none" w:sz="0" w:space="0" w:color="auto"/>
              </w:divBdr>
              <w:divsChild>
                <w:div w:id="7573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r.vicepremier.sk/porta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eformulare.socpoist.sk/sluzby/ziadost-o-pandemicke-ocr"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cr.vicepremier.sk/portal/vyhlasenie" TargetMode="External"/><Relationship Id="rId11" Type="http://schemas.openxmlformats.org/officeDocument/2006/relationships/theme" Target="theme/theme1.xml"/><Relationship Id="rId5" Type="http://schemas.openxmlformats.org/officeDocument/2006/relationships/hyperlink" Target="http://www.socpoist.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formulare.socpoist.sk/sluzby/ziadost-o-pandemicke-ocr" TargetMode="External"/><Relationship Id="rId14" Type="http://schemas.openxmlformats.org/officeDocument/2006/relationships/customXml" Target="../customXml/item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85D6855442AAA41BCFFD74B0149E8B3" ma:contentTypeVersion="12" ma:contentTypeDescription="Umožňuje vytvoriť nový dokument." ma:contentTypeScope="" ma:versionID="a5e7ac832ae5271796afacaad85532da">
  <xsd:schema xmlns:xsd="http://www.w3.org/2001/XMLSchema" xmlns:xs="http://www.w3.org/2001/XMLSchema" xmlns:p="http://schemas.microsoft.com/office/2006/metadata/properties" xmlns:ns2="0d081e47-0346-46a4-b19a-1085deb1af7a" xmlns:ns3="c571e82a-11d7-41e3-83ec-27285d78cf24" targetNamespace="http://schemas.microsoft.com/office/2006/metadata/properties" ma:root="true" ma:fieldsID="e88338d55b09098f178de7bb95253590" ns2:_="" ns3:_="">
    <xsd:import namespace="0d081e47-0346-46a4-b19a-1085deb1af7a"/>
    <xsd:import namespace="c571e82a-11d7-41e3-83ec-27285d78cf2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81e47-0346-46a4-b19a-1085deb1a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1e82a-11d7-41e3-83ec-27285d78cf24" elementFormDefault="qualified">
    <xsd:import namespace="http://schemas.microsoft.com/office/2006/documentManagement/types"/>
    <xsd:import namespace="http://schemas.microsoft.com/office/infopath/2007/PartnerControls"/>
    <xsd:element name="SharedWithUsers" ma:index="14"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9D7D2-D4FF-4CE1-8418-8D49906A9480}"/>
</file>

<file path=customXml/itemProps2.xml><?xml version="1.0" encoding="utf-8"?>
<ds:datastoreItem xmlns:ds="http://schemas.openxmlformats.org/officeDocument/2006/customXml" ds:itemID="{687FC86F-0569-48F6-B358-C1E805D1AD83}"/>
</file>

<file path=customXml/itemProps3.xml><?xml version="1.0" encoding="utf-8"?>
<ds:datastoreItem xmlns:ds="http://schemas.openxmlformats.org/officeDocument/2006/customXml" ds:itemID="{C7C8CA1E-E41C-4C5A-A28E-ED0F82F8F714}"/>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2075</Characters>
  <Application>Microsoft Office Word</Application>
  <DocSecurity>0</DocSecurity>
  <Lines>17</Lines>
  <Paragraphs>4</Paragraphs>
  <ScaleCrop>false</ScaleCrop>
  <HeadingPairs>
    <vt:vector size="2" baseType="variant">
      <vt:variant>
        <vt:lpstr>Názov</vt:lpstr>
      </vt:variant>
      <vt:variant>
        <vt:i4>1</vt:i4>
      </vt:variant>
    </vt:vector>
  </HeadingPairs>
  <TitlesOfParts>
    <vt:vector size="1" baseType="lpstr">
      <vt:lpstr/>
    </vt:vector>
  </TitlesOfParts>
  <Company>Dôvera zdravotná poisťovňa a.s.</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2021-01-07T09:04:00Z</dcterms:created>
  <dcterms:modified xsi:type="dcterms:W3CDTF">2021-01-07T09:04:00Z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0x010100685D6855442AAA41BCFFD74B0149E8B3</vt:lpwstr>
  </property>
</Properties>
</file>